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92B" w:rsidRPr="0078692B" w:rsidRDefault="0078692B" w:rsidP="0078692B">
      <w:pPr>
        <w:pStyle w:val="1"/>
        <w:numPr>
          <w:ilvl w:val="0"/>
          <w:numId w:val="0"/>
        </w:numPr>
        <w:ind w:left="787" w:right="240"/>
        <w:rPr>
          <w:sz w:val="24"/>
          <w:lang w:val="en-US"/>
        </w:rPr>
      </w:pPr>
      <w:bookmarkStart w:id="0" w:name="_Toc377648644"/>
      <w:r w:rsidRPr="0078692B">
        <w:rPr>
          <w:rFonts w:hint="eastAsia"/>
          <w:sz w:val="24"/>
          <w:lang w:val="en-US"/>
        </w:rPr>
        <w:t>國立中山大學</w:t>
      </w:r>
      <w:r w:rsidRPr="0078692B">
        <w:rPr>
          <w:rFonts w:hint="eastAsia"/>
          <w:sz w:val="24"/>
          <w:lang w:val="en-US"/>
        </w:rPr>
        <w:t>學雜費徵收標準</w:t>
      </w:r>
      <w:bookmarkEnd w:id="0"/>
      <w:r>
        <w:rPr>
          <w:rFonts w:hint="eastAsia"/>
          <w:sz w:val="24"/>
          <w:lang w:val="en-US"/>
        </w:rPr>
        <w:t>(</w:t>
      </w:r>
      <w:r>
        <w:rPr>
          <w:rFonts w:hint="eastAsia"/>
          <w:sz w:val="24"/>
          <w:lang w:val="en-US"/>
        </w:rPr>
        <w:t>自費選讀生</w:t>
      </w:r>
      <w:r>
        <w:rPr>
          <w:rFonts w:hint="eastAsia"/>
          <w:sz w:val="24"/>
          <w:lang w:val="en-US"/>
        </w:rPr>
        <w:t>)</w:t>
      </w:r>
    </w:p>
    <w:p w:rsidR="0078692B" w:rsidRPr="0078692B" w:rsidRDefault="0078692B" w:rsidP="0078692B">
      <w:pPr>
        <w:pStyle w:val="3"/>
        <w:ind w:left="1006" w:right="240" w:hanging="526"/>
        <w:rPr>
          <w:sz w:val="21"/>
        </w:rPr>
      </w:pPr>
      <w:bookmarkStart w:id="1" w:name="_Toc377648645"/>
      <w:r w:rsidRPr="0078692B">
        <w:rPr>
          <w:rFonts w:hint="eastAsia"/>
          <w:sz w:val="21"/>
        </w:rPr>
        <w:t>教務處學雜費表格</w:t>
      </w:r>
      <w:r w:rsidRPr="0078692B">
        <w:rPr>
          <w:rFonts w:hint="eastAsia"/>
          <w:sz w:val="21"/>
        </w:rPr>
        <w:t>(</w:t>
      </w:r>
      <w:r w:rsidRPr="0078692B">
        <w:rPr>
          <w:rFonts w:hint="eastAsia"/>
          <w:sz w:val="21"/>
        </w:rPr>
        <w:t>節錄</w:t>
      </w:r>
      <w:r w:rsidRPr="0078692B">
        <w:rPr>
          <w:rFonts w:hint="eastAsia"/>
          <w:sz w:val="21"/>
        </w:rPr>
        <w:t>)</w:t>
      </w:r>
      <w:bookmarkEnd w:id="1"/>
    </w:p>
    <w:p w:rsidR="0078692B" w:rsidRPr="0078692B" w:rsidRDefault="0078692B" w:rsidP="0078692B">
      <w:pPr>
        <w:rPr>
          <w:sz w:val="21"/>
        </w:rPr>
      </w:pPr>
      <w:r w:rsidRPr="0078692B">
        <w:rPr>
          <w:noProof/>
          <w:sz w:val="21"/>
        </w:rPr>
        <w:drawing>
          <wp:inline distT="0" distB="0" distL="0" distR="0" wp14:anchorId="097C8E34" wp14:editId="0A681F16">
            <wp:extent cx="6000750" cy="3219450"/>
            <wp:effectExtent l="0" t="0" r="0" b="0"/>
            <wp:docPr id="2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92B" w:rsidRPr="0078692B" w:rsidRDefault="0078692B" w:rsidP="0078692B">
      <w:pPr>
        <w:rPr>
          <w:sz w:val="18"/>
        </w:rPr>
      </w:pPr>
      <w:proofErr w:type="gramStart"/>
      <w:r w:rsidRPr="0078692B">
        <w:rPr>
          <w:rFonts w:hint="eastAsia"/>
          <w:sz w:val="18"/>
        </w:rPr>
        <w:t>註</w:t>
      </w:r>
      <w:proofErr w:type="gramEnd"/>
      <w:r w:rsidRPr="0078692B">
        <w:rPr>
          <w:rFonts w:hint="eastAsia"/>
          <w:sz w:val="18"/>
        </w:rPr>
        <w:t>：姊妹校</w:t>
      </w:r>
      <w:r w:rsidRPr="0078692B">
        <w:rPr>
          <w:rFonts w:hint="eastAsia"/>
          <w:sz w:val="18"/>
        </w:rPr>
        <w:t>(</w:t>
      </w:r>
      <w:r w:rsidRPr="0078692B">
        <w:rPr>
          <w:rFonts w:hint="eastAsia"/>
          <w:sz w:val="18"/>
        </w:rPr>
        <w:t>系</w:t>
      </w:r>
      <w:r w:rsidRPr="0078692B">
        <w:rPr>
          <w:rFonts w:hint="eastAsia"/>
          <w:sz w:val="18"/>
        </w:rPr>
        <w:t>)</w:t>
      </w:r>
      <w:proofErr w:type="gramStart"/>
      <w:r w:rsidRPr="0078692B">
        <w:rPr>
          <w:rFonts w:hint="eastAsia"/>
          <w:sz w:val="18"/>
        </w:rPr>
        <w:t>交換生免學</w:t>
      </w:r>
      <w:proofErr w:type="gramEnd"/>
      <w:r w:rsidRPr="0078692B">
        <w:rPr>
          <w:rFonts w:hint="eastAsia"/>
          <w:sz w:val="18"/>
        </w:rPr>
        <w:t>雜費。</w:t>
      </w:r>
    </w:p>
    <w:p w:rsidR="0078692B" w:rsidRPr="0078692B" w:rsidRDefault="0078692B" w:rsidP="0078692B">
      <w:pPr>
        <w:ind w:firstLineChars="177" w:firstLine="372"/>
        <w:rPr>
          <w:sz w:val="21"/>
        </w:rPr>
      </w:pPr>
      <w:r w:rsidRPr="0078692B">
        <w:rPr>
          <w:rFonts w:hint="eastAsia"/>
          <w:sz w:val="21"/>
        </w:rPr>
        <w:t>若您</w:t>
      </w:r>
      <w:r w:rsidR="00E95B0F">
        <w:rPr>
          <w:rFonts w:hint="eastAsia"/>
          <w:sz w:val="21"/>
        </w:rPr>
        <w:t>是</w:t>
      </w:r>
      <w:r w:rsidRPr="0078692B">
        <w:rPr>
          <w:rFonts w:hint="eastAsia"/>
          <w:sz w:val="21"/>
        </w:rPr>
        <w:t>我校姊妹校</w:t>
      </w:r>
      <w:r w:rsidRPr="0078692B">
        <w:rPr>
          <w:rFonts w:hint="eastAsia"/>
          <w:sz w:val="21"/>
        </w:rPr>
        <w:t>/</w:t>
      </w:r>
      <w:r w:rsidRPr="0078692B">
        <w:rPr>
          <w:rFonts w:hint="eastAsia"/>
          <w:sz w:val="21"/>
        </w:rPr>
        <w:t>姊妹系</w:t>
      </w:r>
      <w:r w:rsidR="00E95B0F">
        <w:rPr>
          <w:rFonts w:hint="eastAsia"/>
          <w:sz w:val="21"/>
        </w:rPr>
        <w:t>名額內的學生</w:t>
      </w:r>
      <w:bookmarkStart w:id="2" w:name="_GoBack"/>
      <w:bookmarkEnd w:id="2"/>
      <w:r w:rsidRPr="0078692B">
        <w:rPr>
          <w:rFonts w:hint="eastAsia"/>
          <w:sz w:val="21"/>
        </w:rPr>
        <w:t>，則來台期間我校不會向您收取學雜費；若您為自費選讀學生，我校會依照您所申請的院系及修習學分數收費。收費範例如下：</w:t>
      </w:r>
    </w:p>
    <w:p w:rsidR="0078692B" w:rsidRPr="0078692B" w:rsidRDefault="0078692B" w:rsidP="0078692B">
      <w:pPr>
        <w:rPr>
          <w:sz w:val="21"/>
        </w:rPr>
      </w:pPr>
      <w:r w:rsidRPr="0078692B">
        <w:rPr>
          <w:rFonts w:hint="eastAsia"/>
          <w:b/>
          <w:sz w:val="21"/>
        </w:rPr>
        <w:t>範例</w:t>
      </w:r>
      <w:r w:rsidRPr="0078692B">
        <w:rPr>
          <w:rFonts w:hint="eastAsia"/>
          <w:b/>
          <w:sz w:val="21"/>
        </w:rPr>
        <w:t>1</w:t>
      </w:r>
      <w:r w:rsidRPr="0078692B">
        <w:rPr>
          <w:rFonts w:hint="eastAsia"/>
          <w:b/>
          <w:sz w:val="21"/>
        </w:rPr>
        <w:t>－</w:t>
      </w:r>
      <w:r w:rsidRPr="0078692B">
        <w:rPr>
          <w:rFonts w:hint="eastAsia"/>
          <w:sz w:val="21"/>
        </w:rPr>
        <w:t>文學院的自費選讀學生，共修習６學分的課程</w:t>
      </w:r>
    </w:p>
    <w:p w:rsidR="0078692B" w:rsidRPr="0078692B" w:rsidRDefault="0078692B" w:rsidP="0078692B">
      <w:pPr>
        <w:rPr>
          <w:sz w:val="21"/>
        </w:rPr>
      </w:pPr>
      <w:r w:rsidRPr="0078692B">
        <w:rPr>
          <w:rFonts w:hint="eastAsia"/>
          <w:sz w:val="21"/>
        </w:rPr>
        <w:t>若為大學生，第一階段先繳交雜費</w:t>
      </w:r>
      <w:r w:rsidRPr="0078692B">
        <w:rPr>
          <w:rFonts w:hint="eastAsia"/>
          <w:sz w:val="21"/>
        </w:rPr>
        <w:t>14,480</w:t>
      </w:r>
      <w:r w:rsidRPr="0078692B">
        <w:rPr>
          <w:rFonts w:hint="eastAsia"/>
          <w:sz w:val="21"/>
        </w:rPr>
        <w:t>元台幣，第二階段繳交</w:t>
      </w:r>
      <w:r w:rsidRPr="0078692B">
        <w:rPr>
          <w:rFonts w:hint="eastAsia"/>
          <w:sz w:val="21"/>
        </w:rPr>
        <w:t>3,498*6</w:t>
      </w:r>
      <w:r w:rsidRPr="0078692B">
        <w:rPr>
          <w:rFonts w:hint="eastAsia"/>
          <w:sz w:val="21"/>
        </w:rPr>
        <w:t>學分的學分費。</w:t>
      </w:r>
    </w:p>
    <w:p w:rsidR="0078692B" w:rsidRPr="0078692B" w:rsidRDefault="0078692B" w:rsidP="0078692B">
      <w:pPr>
        <w:rPr>
          <w:sz w:val="21"/>
        </w:rPr>
      </w:pPr>
      <w:r w:rsidRPr="0078692B">
        <w:rPr>
          <w:rFonts w:hint="eastAsia"/>
          <w:sz w:val="21"/>
        </w:rPr>
        <w:t>若為碩士生，第一階段先繳交學雜費基數</w:t>
      </w:r>
      <w:r w:rsidRPr="0078692B">
        <w:rPr>
          <w:rFonts w:hint="eastAsia"/>
          <w:sz w:val="21"/>
        </w:rPr>
        <w:t>22,360</w:t>
      </w:r>
      <w:r w:rsidRPr="0078692B">
        <w:rPr>
          <w:rFonts w:hint="eastAsia"/>
          <w:sz w:val="21"/>
        </w:rPr>
        <w:t>元台幣，第二階段繳交</w:t>
      </w:r>
      <w:r w:rsidRPr="0078692B">
        <w:rPr>
          <w:rFonts w:hint="eastAsia"/>
          <w:sz w:val="21"/>
        </w:rPr>
        <w:t>3,140*6</w:t>
      </w:r>
      <w:r w:rsidRPr="0078692B">
        <w:rPr>
          <w:rFonts w:hint="eastAsia"/>
          <w:sz w:val="21"/>
        </w:rPr>
        <w:t>學分的學分費。</w:t>
      </w:r>
    </w:p>
    <w:p w:rsidR="0078692B" w:rsidRPr="0078692B" w:rsidRDefault="0078692B" w:rsidP="0078692B">
      <w:pPr>
        <w:rPr>
          <w:sz w:val="21"/>
        </w:rPr>
      </w:pPr>
      <w:r w:rsidRPr="0078692B">
        <w:rPr>
          <w:rFonts w:hint="eastAsia"/>
          <w:b/>
          <w:sz w:val="21"/>
        </w:rPr>
        <w:t>範例</w:t>
      </w:r>
      <w:r w:rsidRPr="0078692B">
        <w:rPr>
          <w:rFonts w:hint="eastAsia"/>
          <w:b/>
          <w:sz w:val="21"/>
        </w:rPr>
        <w:t>2</w:t>
      </w:r>
      <w:r w:rsidRPr="0078692B">
        <w:rPr>
          <w:rFonts w:hint="eastAsia"/>
          <w:sz w:val="21"/>
        </w:rPr>
        <w:t>－管理學院的自費選讀學生，共修習</w:t>
      </w:r>
      <w:r w:rsidRPr="0078692B">
        <w:rPr>
          <w:rFonts w:hint="eastAsia"/>
          <w:sz w:val="21"/>
        </w:rPr>
        <w:t>12</w:t>
      </w:r>
      <w:r w:rsidRPr="0078692B">
        <w:rPr>
          <w:rFonts w:hint="eastAsia"/>
          <w:sz w:val="21"/>
        </w:rPr>
        <w:t>學分的課程</w:t>
      </w:r>
      <w:r w:rsidRPr="0078692B">
        <w:rPr>
          <w:rFonts w:hint="eastAsia"/>
          <w:sz w:val="21"/>
        </w:rPr>
        <w:t>(10</w:t>
      </w:r>
      <w:r w:rsidRPr="0078692B">
        <w:rPr>
          <w:rFonts w:hint="eastAsia"/>
          <w:sz w:val="21"/>
        </w:rPr>
        <w:t>學分以上</w:t>
      </w:r>
      <w:r w:rsidRPr="0078692B">
        <w:rPr>
          <w:rFonts w:hint="eastAsia"/>
          <w:sz w:val="21"/>
        </w:rPr>
        <w:t>)</w:t>
      </w:r>
    </w:p>
    <w:p w:rsidR="0078692B" w:rsidRPr="0078692B" w:rsidRDefault="0078692B" w:rsidP="0078692B">
      <w:pPr>
        <w:rPr>
          <w:sz w:val="21"/>
        </w:rPr>
      </w:pPr>
      <w:r w:rsidRPr="0078692B">
        <w:rPr>
          <w:rFonts w:hint="eastAsia"/>
          <w:sz w:val="21"/>
        </w:rPr>
        <w:t>若為大學生，第一階段先繳交雜費</w:t>
      </w:r>
      <w:r w:rsidRPr="0078692B">
        <w:rPr>
          <w:rFonts w:hint="eastAsia"/>
          <w:sz w:val="21"/>
        </w:rPr>
        <w:t>15,280</w:t>
      </w:r>
      <w:r w:rsidRPr="0078692B">
        <w:rPr>
          <w:rFonts w:hint="eastAsia"/>
          <w:sz w:val="21"/>
        </w:rPr>
        <w:t>元台幣，第二階段繳交</w:t>
      </w:r>
      <w:r w:rsidRPr="0078692B">
        <w:rPr>
          <w:rFonts w:hint="eastAsia"/>
          <w:sz w:val="21"/>
        </w:rPr>
        <w:t>50,260-15,280</w:t>
      </w:r>
      <w:r w:rsidRPr="0078692B">
        <w:rPr>
          <w:rFonts w:hint="eastAsia"/>
          <w:sz w:val="21"/>
        </w:rPr>
        <w:t>元台幣，兩階段共繳交</w:t>
      </w:r>
      <w:r w:rsidRPr="0078692B">
        <w:rPr>
          <w:rFonts w:hint="eastAsia"/>
          <w:sz w:val="21"/>
        </w:rPr>
        <w:t>50,260</w:t>
      </w:r>
      <w:r w:rsidRPr="0078692B">
        <w:rPr>
          <w:rFonts w:hint="eastAsia"/>
          <w:sz w:val="21"/>
        </w:rPr>
        <w:t>元台幣。</w:t>
      </w:r>
    </w:p>
    <w:p w:rsidR="009817F4" w:rsidRPr="0078692B" w:rsidRDefault="0078692B">
      <w:pPr>
        <w:rPr>
          <w:sz w:val="21"/>
        </w:rPr>
      </w:pPr>
      <w:r w:rsidRPr="0078692B">
        <w:rPr>
          <w:rFonts w:hint="eastAsia"/>
          <w:sz w:val="21"/>
        </w:rPr>
        <w:t>若為碩士生，第一階段先繳交學雜費基數</w:t>
      </w:r>
      <w:r w:rsidRPr="0078692B">
        <w:rPr>
          <w:rFonts w:hint="eastAsia"/>
          <w:sz w:val="21"/>
        </w:rPr>
        <w:t>22,740</w:t>
      </w:r>
      <w:r w:rsidRPr="0078692B">
        <w:rPr>
          <w:rFonts w:hint="eastAsia"/>
          <w:sz w:val="21"/>
        </w:rPr>
        <w:t>元台幣，第二階段繳交</w:t>
      </w:r>
      <w:r w:rsidRPr="0078692B">
        <w:rPr>
          <w:rFonts w:hint="eastAsia"/>
          <w:sz w:val="21"/>
        </w:rPr>
        <w:t>54,140-22,740</w:t>
      </w:r>
      <w:r w:rsidRPr="0078692B">
        <w:rPr>
          <w:rFonts w:hint="eastAsia"/>
          <w:sz w:val="21"/>
        </w:rPr>
        <w:t>元台幣，兩階段共繳交</w:t>
      </w:r>
      <w:r w:rsidRPr="0078692B">
        <w:rPr>
          <w:rFonts w:hint="eastAsia"/>
          <w:sz w:val="21"/>
        </w:rPr>
        <w:t>54,140</w:t>
      </w:r>
      <w:r>
        <w:rPr>
          <w:rFonts w:hint="eastAsia"/>
          <w:sz w:val="21"/>
        </w:rPr>
        <w:t>元。</w:t>
      </w:r>
    </w:p>
    <w:sectPr w:rsidR="009817F4" w:rsidRPr="0078692B" w:rsidSect="0078692B">
      <w:pgSz w:w="11906" w:h="16838"/>
      <w:pgMar w:top="568" w:right="566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515D6"/>
    <w:multiLevelType w:val="multilevel"/>
    <w:tmpl w:val="A3BE3916"/>
    <w:lvl w:ilvl="0">
      <w:start w:val="1"/>
      <w:numFmt w:val="none"/>
      <w:pStyle w:val="a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none"/>
      <w:pStyle w:val="1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pStyle w:val="10"/>
      <w:lvlText w:val="%1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2"/>
      <w:lvlText w:val="%1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3"/>
      <w:lvlText w:val="%1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4"/>
      <w:lvlText w:val="%1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92B"/>
    <w:rsid w:val="00054FD8"/>
    <w:rsid w:val="00144B62"/>
    <w:rsid w:val="00163764"/>
    <w:rsid w:val="001739F4"/>
    <w:rsid w:val="001F6D34"/>
    <w:rsid w:val="00205D31"/>
    <w:rsid w:val="0027009B"/>
    <w:rsid w:val="00287FAF"/>
    <w:rsid w:val="00402B32"/>
    <w:rsid w:val="004A5A81"/>
    <w:rsid w:val="005913E0"/>
    <w:rsid w:val="005A35EC"/>
    <w:rsid w:val="00666608"/>
    <w:rsid w:val="00680F00"/>
    <w:rsid w:val="006E0D3C"/>
    <w:rsid w:val="00711E5D"/>
    <w:rsid w:val="00714890"/>
    <w:rsid w:val="0078692B"/>
    <w:rsid w:val="008354F9"/>
    <w:rsid w:val="008811FB"/>
    <w:rsid w:val="008A7783"/>
    <w:rsid w:val="009029E1"/>
    <w:rsid w:val="009817F4"/>
    <w:rsid w:val="009A7CA5"/>
    <w:rsid w:val="00A51102"/>
    <w:rsid w:val="00AD3C29"/>
    <w:rsid w:val="00AF67C7"/>
    <w:rsid w:val="00B82667"/>
    <w:rsid w:val="00C1224D"/>
    <w:rsid w:val="00DB1730"/>
    <w:rsid w:val="00DB2DD9"/>
    <w:rsid w:val="00E95B0F"/>
    <w:rsid w:val="00EC1847"/>
    <w:rsid w:val="00ED5988"/>
    <w:rsid w:val="00FA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692B"/>
    <w:pPr>
      <w:spacing w:after="160" w:line="259" w:lineRule="auto"/>
    </w:pPr>
    <w:rPr>
      <w:rFonts w:ascii="Calibri" w:eastAsia="微軟正黑體" w:hAnsi="Calibri" w:cs="Arial"/>
      <w:kern w:val="0"/>
    </w:rPr>
  </w:style>
  <w:style w:type="paragraph" w:styleId="10">
    <w:name w:val="heading 1"/>
    <w:basedOn w:val="a0"/>
    <w:next w:val="a0"/>
    <w:link w:val="11"/>
    <w:uiPriority w:val="9"/>
    <w:qFormat/>
    <w:rsid w:val="0078692B"/>
    <w:pPr>
      <w:keepNext/>
      <w:keepLines/>
      <w:numPr>
        <w:ilvl w:val="2"/>
        <w:numId w:val="1"/>
      </w:numPr>
      <w:pBdr>
        <w:bottom w:val="single" w:sz="4" w:space="1" w:color="595959"/>
      </w:pBdr>
      <w:spacing w:before="360"/>
      <w:outlineLvl w:val="0"/>
    </w:pPr>
    <w:rPr>
      <w:rFonts w:ascii="Calibri Light" w:hAnsi="Calibri Light" w:cs="Times New Roman"/>
      <w:b/>
      <w:bCs/>
      <w:smallCaps/>
      <w:color w:val="000000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78692B"/>
    <w:pPr>
      <w:keepNext/>
      <w:keepLines/>
      <w:numPr>
        <w:ilvl w:val="3"/>
        <w:numId w:val="1"/>
      </w:numPr>
      <w:spacing w:before="360" w:after="0"/>
      <w:ind w:rightChars="100" w:right="100"/>
      <w:outlineLvl w:val="1"/>
    </w:pPr>
    <w:rPr>
      <w:rFonts w:ascii="Calibri Light" w:hAnsi="Calibri Light" w:cs="Times New Roman"/>
      <w:b/>
      <w:bCs/>
      <w:color w:val="000000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78692B"/>
    <w:pPr>
      <w:keepNext/>
      <w:keepLines/>
      <w:numPr>
        <w:ilvl w:val="4"/>
        <w:numId w:val="1"/>
      </w:numPr>
      <w:shd w:val="clear" w:color="B8CCE4" w:themeColor="accent1" w:themeTint="66" w:fill="FFFFFF" w:themeFill="background1"/>
      <w:spacing w:before="200" w:after="0" w:line="360" w:lineRule="auto"/>
      <w:ind w:rightChars="100" w:right="100"/>
      <w:outlineLvl w:val="2"/>
    </w:pPr>
    <w:rPr>
      <w:rFonts w:ascii="Calibri Light" w:hAnsi="Calibri Light" w:cs="Times New Roman"/>
      <w:b/>
      <w:bCs/>
      <w:color w:val="000000"/>
      <w:u w:val="single"/>
    </w:rPr>
  </w:style>
  <w:style w:type="paragraph" w:styleId="4">
    <w:name w:val="heading 4"/>
    <w:basedOn w:val="a0"/>
    <w:next w:val="a0"/>
    <w:link w:val="40"/>
    <w:uiPriority w:val="9"/>
    <w:unhideWhenUsed/>
    <w:qFormat/>
    <w:rsid w:val="0078692B"/>
    <w:pPr>
      <w:keepNext/>
      <w:keepLines/>
      <w:numPr>
        <w:ilvl w:val="5"/>
        <w:numId w:val="1"/>
      </w:numPr>
      <w:spacing w:before="200" w:after="0"/>
      <w:outlineLvl w:val="3"/>
    </w:pPr>
    <w:rPr>
      <w:rFonts w:ascii="Calibri Light" w:hAnsi="Calibri Light" w:cs="Times New Roman"/>
      <w:b/>
      <w:bCs/>
      <w:iCs/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uiPriority w:val="9"/>
    <w:rsid w:val="0078692B"/>
    <w:rPr>
      <w:rFonts w:ascii="Calibri Light" w:eastAsia="微軟正黑體" w:hAnsi="Calibri Light" w:cs="Times New Roman"/>
      <w:b/>
      <w:bCs/>
      <w:smallCaps/>
      <w:color w:val="000000"/>
      <w:kern w:val="0"/>
      <w:sz w:val="36"/>
      <w:szCs w:val="36"/>
    </w:rPr>
  </w:style>
  <w:style w:type="character" w:customStyle="1" w:styleId="20">
    <w:name w:val="標題 2 字元"/>
    <w:basedOn w:val="a1"/>
    <w:link w:val="2"/>
    <w:uiPriority w:val="9"/>
    <w:rsid w:val="0078692B"/>
    <w:rPr>
      <w:rFonts w:ascii="Calibri Light" w:eastAsia="微軟正黑體" w:hAnsi="Calibri Light" w:cs="Times New Roman"/>
      <w:b/>
      <w:bCs/>
      <w:color w:val="000000"/>
      <w:kern w:val="0"/>
      <w:sz w:val="28"/>
      <w:szCs w:val="28"/>
    </w:rPr>
  </w:style>
  <w:style w:type="character" w:customStyle="1" w:styleId="30">
    <w:name w:val="標題 3 字元"/>
    <w:basedOn w:val="a1"/>
    <w:link w:val="3"/>
    <w:uiPriority w:val="9"/>
    <w:rsid w:val="0078692B"/>
    <w:rPr>
      <w:rFonts w:ascii="Calibri Light" w:eastAsia="微軟正黑體" w:hAnsi="Calibri Light" w:cs="Times New Roman"/>
      <w:b/>
      <w:bCs/>
      <w:color w:val="000000"/>
      <w:kern w:val="0"/>
      <w:u w:val="single"/>
      <w:shd w:val="clear" w:color="B8CCE4" w:themeColor="accent1" w:themeTint="66" w:fill="FFFFFF" w:themeFill="background1"/>
    </w:rPr>
  </w:style>
  <w:style w:type="character" w:customStyle="1" w:styleId="40">
    <w:name w:val="標題 4 字元"/>
    <w:basedOn w:val="a1"/>
    <w:link w:val="4"/>
    <w:uiPriority w:val="9"/>
    <w:rsid w:val="0078692B"/>
    <w:rPr>
      <w:rFonts w:ascii="Calibri Light" w:eastAsia="微軟正黑體" w:hAnsi="Calibri Light" w:cs="Times New Roman"/>
      <w:b/>
      <w:bCs/>
      <w:iCs/>
      <w:color w:val="000000"/>
      <w:kern w:val="0"/>
    </w:rPr>
  </w:style>
  <w:style w:type="paragraph" w:customStyle="1" w:styleId="1">
    <w:name w:val="自訂標題1"/>
    <w:basedOn w:val="2"/>
    <w:link w:val="12"/>
    <w:qFormat/>
    <w:rsid w:val="0078692B"/>
    <w:pPr>
      <w:numPr>
        <w:ilvl w:val="1"/>
      </w:numPr>
    </w:pPr>
    <w:rPr>
      <w:sz w:val="32"/>
      <w:lang w:val="zh-TW"/>
    </w:rPr>
  </w:style>
  <w:style w:type="character" w:customStyle="1" w:styleId="12">
    <w:name w:val="自訂標題1 字元"/>
    <w:link w:val="1"/>
    <w:rsid w:val="0078692B"/>
    <w:rPr>
      <w:rFonts w:ascii="Calibri Light" w:eastAsia="微軟正黑體" w:hAnsi="Calibri Light" w:cs="Times New Roman"/>
      <w:b/>
      <w:bCs/>
      <w:color w:val="000000"/>
      <w:kern w:val="0"/>
      <w:sz w:val="32"/>
      <w:szCs w:val="28"/>
      <w:lang w:val="zh-TW"/>
    </w:rPr>
  </w:style>
  <w:style w:type="paragraph" w:customStyle="1" w:styleId="a">
    <w:name w:val="自訂大標題"/>
    <w:basedOn w:val="10"/>
    <w:next w:val="a4"/>
    <w:qFormat/>
    <w:rsid w:val="0078692B"/>
    <w:pPr>
      <w:numPr>
        <w:ilvl w:val="0"/>
      </w:numPr>
      <w:ind w:rightChars="100" w:right="100"/>
    </w:pPr>
    <w:rPr>
      <w:color w:val="4F81BD" w:themeColor="accent1"/>
      <w:sz w:val="40"/>
      <w:szCs w:val="40"/>
    </w:rPr>
  </w:style>
  <w:style w:type="paragraph" w:styleId="a4">
    <w:name w:val="TOC Heading"/>
    <w:basedOn w:val="10"/>
    <w:next w:val="a0"/>
    <w:uiPriority w:val="39"/>
    <w:semiHidden/>
    <w:unhideWhenUsed/>
    <w:qFormat/>
    <w:rsid w:val="0078692B"/>
    <w:pPr>
      <w:keepLines w:val="0"/>
      <w:numPr>
        <w:ilvl w:val="0"/>
        <w:numId w:val="0"/>
      </w:numPr>
      <w:pBdr>
        <w:bottom w:val="none" w:sz="0" w:space="0" w:color="auto"/>
      </w:pBdr>
      <w:spacing w:before="180" w:after="180" w:line="720" w:lineRule="auto"/>
      <w:outlineLvl w:val="9"/>
    </w:pPr>
    <w:rPr>
      <w:rFonts w:asciiTheme="majorHAnsi" w:eastAsiaTheme="majorEastAsia" w:hAnsiTheme="majorHAnsi" w:cstheme="majorBidi"/>
      <w:smallCaps w:val="0"/>
      <w:color w:val="auto"/>
      <w:kern w:val="52"/>
      <w:sz w:val="52"/>
      <w:szCs w:val="52"/>
    </w:rPr>
  </w:style>
  <w:style w:type="paragraph" w:styleId="a5">
    <w:name w:val="Balloon Text"/>
    <w:basedOn w:val="a0"/>
    <w:link w:val="a6"/>
    <w:uiPriority w:val="99"/>
    <w:semiHidden/>
    <w:unhideWhenUsed/>
    <w:rsid w:val="007869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1"/>
    <w:link w:val="a5"/>
    <w:uiPriority w:val="99"/>
    <w:semiHidden/>
    <w:rsid w:val="0078692B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692B"/>
    <w:pPr>
      <w:spacing w:after="160" w:line="259" w:lineRule="auto"/>
    </w:pPr>
    <w:rPr>
      <w:rFonts w:ascii="Calibri" w:eastAsia="微軟正黑體" w:hAnsi="Calibri" w:cs="Arial"/>
      <w:kern w:val="0"/>
    </w:rPr>
  </w:style>
  <w:style w:type="paragraph" w:styleId="10">
    <w:name w:val="heading 1"/>
    <w:basedOn w:val="a0"/>
    <w:next w:val="a0"/>
    <w:link w:val="11"/>
    <w:uiPriority w:val="9"/>
    <w:qFormat/>
    <w:rsid w:val="0078692B"/>
    <w:pPr>
      <w:keepNext/>
      <w:keepLines/>
      <w:numPr>
        <w:ilvl w:val="2"/>
        <w:numId w:val="1"/>
      </w:numPr>
      <w:pBdr>
        <w:bottom w:val="single" w:sz="4" w:space="1" w:color="595959"/>
      </w:pBdr>
      <w:spacing w:before="360"/>
      <w:outlineLvl w:val="0"/>
    </w:pPr>
    <w:rPr>
      <w:rFonts w:ascii="Calibri Light" w:hAnsi="Calibri Light" w:cs="Times New Roman"/>
      <w:b/>
      <w:bCs/>
      <w:smallCaps/>
      <w:color w:val="000000"/>
      <w:sz w:val="36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78692B"/>
    <w:pPr>
      <w:keepNext/>
      <w:keepLines/>
      <w:numPr>
        <w:ilvl w:val="3"/>
        <w:numId w:val="1"/>
      </w:numPr>
      <w:spacing w:before="360" w:after="0"/>
      <w:ind w:rightChars="100" w:right="100"/>
      <w:outlineLvl w:val="1"/>
    </w:pPr>
    <w:rPr>
      <w:rFonts w:ascii="Calibri Light" w:hAnsi="Calibri Light" w:cs="Times New Roman"/>
      <w:b/>
      <w:bCs/>
      <w:color w:val="000000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78692B"/>
    <w:pPr>
      <w:keepNext/>
      <w:keepLines/>
      <w:numPr>
        <w:ilvl w:val="4"/>
        <w:numId w:val="1"/>
      </w:numPr>
      <w:shd w:val="clear" w:color="B8CCE4" w:themeColor="accent1" w:themeTint="66" w:fill="FFFFFF" w:themeFill="background1"/>
      <w:spacing w:before="200" w:after="0" w:line="360" w:lineRule="auto"/>
      <w:ind w:rightChars="100" w:right="100"/>
      <w:outlineLvl w:val="2"/>
    </w:pPr>
    <w:rPr>
      <w:rFonts w:ascii="Calibri Light" w:hAnsi="Calibri Light" w:cs="Times New Roman"/>
      <w:b/>
      <w:bCs/>
      <w:color w:val="000000"/>
      <w:u w:val="single"/>
    </w:rPr>
  </w:style>
  <w:style w:type="paragraph" w:styleId="4">
    <w:name w:val="heading 4"/>
    <w:basedOn w:val="a0"/>
    <w:next w:val="a0"/>
    <w:link w:val="40"/>
    <w:uiPriority w:val="9"/>
    <w:unhideWhenUsed/>
    <w:qFormat/>
    <w:rsid w:val="0078692B"/>
    <w:pPr>
      <w:keepNext/>
      <w:keepLines/>
      <w:numPr>
        <w:ilvl w:val="5"/>
        <w:numId w:val="1"/>
      </w:numPr>
      <w:spacing w:before="200" w:after="0"/>
      <w:outlineLvl w:val="3"/>
    </w:pPr>
    <w:rPr>
      <w:rFonts w:ascii="Calibri Light" w:hAnsi="Calibri Light" w:cs="Times New Roman"/>
      <w:b/>
      <w:bCs/>
      <w:iCs/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標題 1 字元"/>
    <w:basedOn w:val="a1"/>
    <w:link w:val="10"/>
    <w:uiPriority w:val="9"/>
    <w:rsid w:val="0078692B"/>
    <w:rPr>
      <w:rFonts w:ascii="Calibri Light" w:eastAsia="微軟正黑體" w:hAnsi="Calibri Light" w:cs="Times New Roman"/>
      <w:b/>
      <w:bCs/>
      <w:smallCaps/>
      <w:color w:val="000000"/>
      <w:kern w:val="0"/>
      <w:sz w:val="36"/>
      <w:szCs w:val="36"/>
    </w:rPr>
  </w:style>
  <w:style w:type="character" w:customStyle="1" w:styleId="20">
    <w:name w:val="標題 2 字元"/>
    <w:basedOn w:val="a1"/>
    <w:link w:val="2"/>
    <w:uiPriority w:val="9"/>
    <w:rsid w:val="0078692B"/>
    <w:rPr>
      <w:rFonts w:ascii="Calibri Light" w:eastAsia="微軟正黑體" w:hAnsi="Calibri Light" w:cs="Times New Roman"/>
      <w:b/>
      <w:bCs/>
      <w:color w:val="000000"/>
      <w:kern w:val="0"/>
      <w:sz w:val="28"/>
      <w:szCs w:val="28"/>
    </w:rPr>
  </w:style>
  <w:style w:type="character" w:customStyle="1" w:styleId="30">
    <w:name w:val="標題 3 字元"/>
    <w:basedOn w:val="a1"/>
    <w:link w:val="3"/>
    <w:uiPriority w:val="9"/>
    <w:rsid w:val="0078692B"/>
    <w:rPr>
      <w:rFonts w:ascii="Calibri Light" w:eastAsia="微軟正黑體" w:hAnsi="Calibri Light" w:cs="Times New Roman"/>
      <w:b/>
      <w:bCs/>
      <w:color w:val="000000"/>
      <w:kern w:val="0"/>
      <w:u w:val="single"/>
      <w:shd w:val="clear" w:color="B8CCE4" w:themeColor="accent1" w:themeTint="66" w:fill="FFFFFF" w:themeFill="background1"/>
    </w:rPr>
  </w:style>
  <w:style w:type="character" w:customStyle="1" w:styleId="40">
    <w:name w:val="標題 4 字元"/>
    <w:basedOn w:val="a1"/>
    <w:link w:val="4"/>
    <w:uiPriority w:val="9"/>
    <w:rsid w:val="0078692B"/>
    <w:rPr>
      <w:rFonts w:ascii="Calibri Light" w:eastAsia="微軟正黑體" w:hAnsi="Calibri Light" w:cs="Times New Roman"/>
      <w:b/>
      <w:bCs/>
      <w:iCs/>
      <w:color w:val="000000"/>
      <w:kern w:val="0"/>
    </w:rPr>
  </w:style>
  <w:style w:type="paragraph" w:customStyle="1" w:styleId="1">
    <w:name w:val="自訂標題1"/>
    <w:basedOn w:val="2"/>
    <w:link w:val="12"/>
    <w:qFormat/>
    <w:rsid w:val="0078692B"/>
    <w:pPr>
      <w:numPr>
        <w:ilvl w:val="1"/>
      </w:numPr>
    </w:pPr>
    <w:rPr>
      <w:sz w:val="32"/>
      <w:lang w:val="zh-TW"/>
    </w:rPr>
  </w:style>
  <w:style w:type="character" w:customStyle="1" w:styleId="12">
    <w:name w:val="自訂標題1 字元"/>
    <w:link w:val="1"/>
    <w:rsid w:val="0078692B"/>
    <w:rPr>
      <w:rFonts w:ascii="Calibri Light" w:eastAsia="微軟正黑體" w:hAnsi="Calibri Light" w:cs="Times New Roman"/>
      <w:b/>
      <w:bCs/>
      <w:color w:val="000000"/>
      <w:kern w:val="0"/>
      <w:sz w:val="32"/>
      <w:szCs w:val="28"/>
      <w:lang w:val="zh-TW"/>
    </w:rPr>
  </w:style>
  <w:style w:type="paragraph" w:customStyle="1" w:styleId="a">
    <w:name w:val="自訂大標題"/>
    <w:basedOn w:val="10"/>
    <w:next w:val="a4"/>
    <w:qFormat/>
    <w:rsid w:val="0078692B"/>
    <w:pPr>
      <w:numPr>
        <w:ilvl w:val="0"/>
      </w:numPr>
      <w:ind w:rightChars="100" w:right="100"/>
    </w:pPr>
    <w:rPr>
      <w:color w:val="4F81BD" w:themeColor="accent1"/>
      <w:sz w:val="40"/>
      <w:szCs w:val="40"/>
    </w:rPr>
  </w:style>
  <w:style w:type="paragraph" w:styleId="a4">
    <w:name w:val="TOC Heading"/>
    <w:basedOn w:val="10"/>
    <w:next w:val="a0"/>
    <w:uiPriority w:val="39"/>
    <w:semiHidden/>
    <w:unhideWhenUsed/>
    <w:qFormat/>
    <w:rsid w:val="0078692B"/>
    <w:pPr>
      <w:keepLines w:val="0"/>
      <w:numPr>
        <w:ilvl w:val="0"/>
        <w:numId w:val="0"/>
      </w:numPr>
      <w:pBdr>
        <w:bottom w:val="none" w:sz="0" w:space="0" w:color="auto"/>
      </w:pBdr>
      <w:spacing w:before="180" w:after="180" w:line="720" w:lineRule="auto"/>
      <w:outlineLvl w:val="9"/>
    </w:pPr>
    <w:rPr>
      <w:rFonts w:asciiTheme="majorHAnsi" w:eastAsiaTheme="majorEastAsia" w:hAnsiTheme="majorHAnsi" w:cstheme="majorBidi"/>
      <w:smallCaps w:val="0"/>
      <w:color w:val="auto"/>
      <w:kern w:val="52"/>
      <w:sz w:val="52"/>
      <w:szCs w:val="52"/>
    </w:rPr>
  </w:style>
  <w:style w:type="paragraph" w:styleId="a5">
    <w:name w:val="Balloon Text"/>
    <w:basedOn w:val="a0"/>
    <w:link w:val="a6"/>
    <w:uiPriority w:val="99"/>
    <w:semiHidden/>
    <w:unhideWhenUsed/>
    <w:rsid w:val="0078692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1"/>
    <w:link w:val="a5"/>
    <w:uiPriority w:val="99"/>
    <w:semiHidden/>
    <w:rsid w:val="0078692B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kurby</dc:creator>
  <cp:keywords/>
  <dc:description/>
  <cp:lastModifiedBy>kurby</cp:lastModifiedBy>
  <cp:revision>2</cp:revision>
  <dcterms:created xsi:type="dcterms:W3CDTF">2014-02-27T06:42:00Z</dcterms:created>
  <dcterms:modified xsi:type="dcterms:W3CDTF">2014-02-27T06:45:00Z</dcterms:modified>
</cp:coreProperties>
</file>